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63" w:rsidRDefault="0071658D" w:rsidP="00964A63">
      <w:pPr>
        <w:shd w:val="clear" w:color="auto" w:fill="FFFFFF"/>
        <w:tabs>
          <w:tab w:val="center" w:pos="7285"/>
          <w:tab w:val="left" w:pos="8955"/>
        </w:tabs>
        <w:spacing w:after="0" w:line="240" w:lineRule="auto"/>
        <w:ind w:left="-238" w:firstLine="380"/>
        <w:rPr>
          <w:rFonts w:ascii="Times New Roman" w:hAnsi="Times New Roman"/>
          <w:b/>
          <w:noProof/>
          <w:sz w:val="20"/>
          <w:szCs w:val="20"/>
        </w:rPr>
        <w:sectPr w:rsidR="00964A63" w:rsidSect="00964A63">
          <w:pgSz w:w="11906" w:h="16838"/>
          <w:pgMar w:top="1134" w:right="851" w:bottom="1134" w:left="238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6868795" cy="9441440"/>
            <wp:effectExtent l="19050" t="0" r="8255" b="0"/>
            <wp:docPr id="2" name="Рисунок 1" descr="K:\к проверке\раб. прог\внеурочка\Истор кр 8 класс СТ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 проверке\раб. прог\внеурочка\Истор кр 8 класс СТ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944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FD" w:rsidRDefault="00E17EFD" w:rsidP="00002325">
      <w:pPr>
        <w:shd w:val="clear" w:color="auto" w:fill="FFFFFF"/>
        <w:tabs>
          <w:tab w:val="center" w:pos="7285"/>
          <w:tab w:val="left" w:pos="8955"/>
        </w:tabs>
        <w:spacing w:after="0" w:line="240" w:lineRule="auto"/>
        <w:ind w:left="-851"/>
        <w:rPr>
          <w:rFonts w:ascii="Times New Roman" w:hAnsi="Times New Roman"/>
          <w:b/>
          <w:noProof/>
          <w:sz w:val="20"/>
          <w:szCs w:val="20"/>
        </w:rPr>
      </w:pPr>
    </w:p>
    <w:p w:rsidR="003C1AB9" w:rsidRDefault="003C1AB9" w:rsidP="00002325">
      <w:pPr>
        <w:shd w:val="clear" w:color="auto" w:fill="FFFFFF"/>
        <w:tabs>
          <w:tab w:val="center" w:pos="7285"/>
          <w:tab w:val="left" w:pos="8955"/>
        </w:tabs>
        <w:spacing w:after="0" w:line="240" w:lineRule="auto"/>
        <w:ind w:left="-851"/>
        <w:rPr>
          <w:rFonts w:ascii="Times New Roman" w:hAnsi="Times New Roman"/>
          <w:b/>
          <w:noProof/>
          <w:sz w:val="20"/>
          <w:szCs w:val="20"/>
        </w:rPr>
      </w:pPr>
    </w:p>
    <w:p w:rsidR="003C1AB9" w:rsidRDefault="003C1AB9" w:rsidP="00002325">
      <w:pPr>
        <w:shd w:val="clear" w:color="auto" w:fill="FFFFFF"/>
        <w:tabs>
          <w:tab w:val="center" w:pos="7285"/>
          <w:tab w:val="left" w:pos="8955"/>
        </w:tabs>
        <w:spacing w:after="0" w:line="240" w:lineRule="auto"/>
        <w:ind w:left="-851"/>
        <w:rPr>
          <w:rFonts w:ascii="Times New Roman" w:hAnsi="Times New Roman"/>
          <w:b/>
          <w:noProof/>
          <w:sz w:val="20"/>
          <w:szCs w:val="20"/>
        </w:rPr>
      </w:pPr>
    </w:p>
    <w:p w:rsidR="003C1AB9" w:rsidRDefault="003C1AB9" w:rsidP="00002325">
      <w:pPr>
        <w:shd w:val="clear" w:color="auto" w:fill="FFFFFF"/>
        <w:tabs>
          <w:tab w:val="center" w:pos="7285"/>
          <w:tab w:val="left" w:pos="8955"/>
        </w:tabs>
        <w:spacing w:after="0" w:line="240" w:lineRule="auto"/>
        <w:ind w:left="-851"/>
        <w:rPr>
          <w:rFonts w:ascii="Times New Roman" w:hAnsi="Times New Roman"/>
          <w:b/>
          <w:noProof/>
          <w:sz w:val="20"/>
          <w:szCs w:val="20"/>
        </w:rPr>
      </w:pPr>
    </w:p>
    <w:p w:rsidR="003C1AB9" w:rsidRDefault="003C1AB9" w:rsidP="00002325">
      <w:pPr>
        <w:shd w:val="clear" w:color="auto" w:fill="FFFFFF"/>
        <w:tabs>
          <w:tab w:val="center" w:pos="7285"/>
          <w:tab w:val="left" w:pos="8955"/>
        </w:tabs>
        <w:spacing w:after="0" w:line="240" w:lineRule="auto"/>
        <w:ind w:left="-851"/>
        <w:rPr>
          <w:rFonts w:ascii="Times New Roman" w:hAnsi="Times New Roman"/>
          <w:b/>
          <w:noProof/>
          <w:sz w:val="20"/>
          <w:szCs w:val="20"/>
        </w:rPr>
      </w:pPr>
    </w:p>
    <w:p w:rsidR="003C1AB9" w:rsidRDefault="003C1AB9" w:rsidP="00002325">
      <w:pPr>
        <w:shd w:val="clear" w:color="auto" w:fill="FFFFFF"/>
        <w:tabs>
          <w:tab w:val="center" w:pos="7285"/>
          <w:tab w:val="left" w:pos="8955"/>
        </w:tabs>
        <w:spacing w:after="0" w:line="240" w:lineRule="auto"/>
        <w:ind w:left="-851"/>
        <w:rPr>
          <w:rFonts w:ascii="Times New Roman" w:hAnsi="Times New Roman"/>
          <w:b/>
          <w:noProof/>
          <w:sz w:val="20"/>
          <w:szCs w:val="20"/>
        </w:rPr>
      </w:pPr>
    </w:p>
    <w:p w:rsidR="003C1AB9" w:rsidRPr="008158CC" w:rsidRDefault="003C1AB9" w:rsidP="00002325">
      <w:pPr>
        <w:shd w:val="clear" w:color="auto" w:fill="FFFFFF"/>
        <w:tabs>
          <w:tab w:val="center" w:pos="7285"/>
          <w:tab w:val="left" w:pos="8955"/>
        </w:tabs>
        <w:spacing w:after="0" w:line="240" w:lineRule="auto"/>
        <w:ind w:left="-851"/>
        <w:rPr>
          <w:rFonts w:ascii="Times New Roman" w:hAnsi="Times New Roman"/>
          <w:b/>
          <w:noProof/>
          <w:sz w:val="20"/>
          <w:szCs w:val="20"/>
        </w:rPr>
      </w:pPr>
    </w:p>
    <w:p w:rsidR="00845B62" w:rsidRPr="008158CC" w:rsidRDefault="00845B62" w:rsidP="004810B7">
      <w:pPr>
        <w:pStyle w:val="2"/>
        <w:pageBreakBefore/>
        <w:jc w:val="center"/>
        <w:rPr>
          <w:rFonts w:ascii="Times New Roman" w:hAnsi="Times New Roman"/>
          <w:b/>
          <w:bCs/>
        </w:rPr>
      </w:pPr>
      <w:r w:rsidRPr="008158CC">
        <w:rPr>
          <w:rFonts w:ascii="Times New Roman" w:hAnsi="Times New Roman"/>
          <w:b/>
          <w:bCs/>
        </w:rPr>
        <w:lastRenderedPageBreak/>
        <w:t>1.Планируемые результаты освоения учебного курса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 w:rsidRPr="008158CC">
        <w:rPr>
          <w:rFonts w:ascii="Times New Roman" w:hAnsi="Times New Roman"/>
        </w:rPr>
        <w:t>Структура учебных достижений школьников по краеведению включает:</w:t>
      </w:r>
    </w:p>
    <w:p w:rsidR="00845B62" w:rsidRPr="008158CC" w:rsidRDefault="00845B62" w:rsidP="00845B62">
      <w:pPr>
        <w:pStyle w:val="2"/>
        <w:numPr>
          <w:ilvl w:val="0"/>
          <w:numId w:val="9"/>
        </w:numPr>
        <w:tabs>
          <w:tab w:val="left" w:pos="2880"/>
        </w:tabs>
        <w:ind w:left="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знание фактов, событий, дат, имен, терминов;</w:t>
      </w:r>
    </w:p>
    <w:p w:rsidR="00845B62" w:rsidRPr="008158CC" w:rsidRDefault="00845B62" w:rsidP="00845B62">
      <w:pPr>
        <w:pStyle w:val="2"/>
        <w:numPr>
          <w:ilvl w:val="0"/>
          <w:numId w:val="9"/>
        </w:numPr>
        <w:tabs>
          <w:tab w:val="left" w:pos="2880"/>
        </w:tabs>
        <w:ind w:left="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усвоение общих культурно-исторических представлений, понятий, идей;</w:t>
      </w:r>
    </w:p>
    <w:p w:rsidR="00845B62" w:rsidRPr="008158CC" w:rsidRDefault="00845B62" w:rsidP="00845B62">
      <w:pPr>
        <w:pStyle w:val="2"/>
        <w:numPr>
          <w:ilvl w:val="0"/>
          <w:numId w:val="9"/>
        </w:numPr>
        <w:tabs>
          <w:tab w:val="left" w:pos="2880"/>
        </w:tabs>
        <w:ind w:left="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владение элементами исторического анализа и объяснения (раскрытие причинно-следственных связей между историческими явлениями, сравнение, определение сущности событий);</w:t>
      </w:r>
    </w:p>
    <w:p w:rsidR="00845B62" w:rsidRPr="008158CC" w:rsidRDefault="00845B62" w:rsidP="00845B62">
      <w:pPr>
        <w:pStyle w:val="2"/>
        <w:numPr>
          <w:ilvl w:val="0"/>
          <w:numId w:val="9"/>
        </w:numPr>
        <w:tabs>
          <w:tab w:val="left" w:pos="2880"/>
        </w:tabs>
        <w:ind w:left="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умение оперировать краеведческими знаниями, извлекать их из различных культурно-исторических источников, применять в новой ситуации;</w:t>
      </w:r>
    </w:p>
    <w:p w:rsidR="00845B62" w:rsidRPr="008158CC" w:rsidRDefault="00845B62" w:rsidP="00845B62">
      <w:pPr>
        <w:pStyle w:val="2"/>
        <w:numPr>
          <w:ilvl w:val="0"/>
          <w:numId w:val="9"/>
        </w:numPr>
        <w:tabs>
          <w:tab w:val="left" w:pos="2880"/>
        </w:tabs>
        <w:ind w:left="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обоснованность личностного отношения к событиям, их участникам и творениям культуры.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При определении параметров усвоения учащимися содержания исторического образования, в целом, и исторического краеведения, в частности, педагог  встречает значительные затруднения.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Во-первых, это - проблемное состояние методологической базы исторической науки, вызванное непрекращающимися спорами о структуре исторического знания, моделях исторического описания, методах исторического исследования и т.д.;   во-вторых, отсутствие определенной позиции по вопросу о методологической основе учебных курсов по историческим дисциплинам в федеральных нормативных документах;   в-третьих, большой объем единичных исторических фактов,  изучаемых в силу их неповторимости,  затрудняет определение  достаточного и  необходимого минимума для проведения диагностики результативности.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 xml:space="preserve">Оценка учебных достижений учащихся имеет узкую направленность и представляет </w:t>
      </w:r>
      <w:proofErr w:type="gramStart"/>
      <w:r w:rsidRPr="008158CC">
        <w:rPr>
          <w:rFonts w:ascii="Times New Roman" w:hAnsi="Times New Roman"/>
        </w:rPr>
        <w:t>собой</w:t>
      </w:r>
      <w:proofErr w:type="gramEnd"/>
      <w:r w:rsidRPr="008158CC">
        <w:rPr>
          <w:rFonts w:ascii="Times New Roman" w:hAnsi="Times New Roman"/>
        </w:rPr>
        <w:t xml:space="preserve"> как правило вывод об успешности усвоения учащимся определенного предметного содержания (знания), способов деятельности (умения и навыки), а также приобретенном опыте эмоционально-ценностных отношений в форме личностных ориентаций.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 xml:space="preserve">Оценка играет значительную роль в процессе обучения, но это - инструмент обоюдоострый, и не только потому, что может наказывать и поощрять, а и потому, что может стимулировать и повышать учебную мотивацию или влиять отрицательно (это происходит в том случае, когда оценка поставлена необоснованно и является несправедливой или кажется таковой ученику). Следовательно, необходимо определить критерии оценивания учебных достижений учащихся. 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 xml:space="preserve">Мы неслучайно говорим об учебных достижениях, а не о </w:t>
      </w:r>
      <w:proofErr w:type="spellStart"/>
      <w:r w:rsidRPr="008158CC">
        <w:rPr>
          <w:rFonts w:ascii="Times New Roman" w:hAnsi="Times New Roman"/>
        </w:rPr>
        <w:t>ЗУНах</w:t>
      </w:r>
      <w:proofErr w:type="spellEnd"/>
      <w:r w:rsidRPr="008158CC">
        <w:rPr>
          <w:rFonts w:ascii="Times New Roman" w:hAnsi="Times New Roman"/>
        </w:rPr>
        <w:t>. Так как оценка знаний, умений и навыков носит общий характер и почти исключает учет индивидуальных особенностей и личных достижений учащихся.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  <w:u w:val="single"/>
        </w:rPr>
      </w:pPr>
      <w:r w:rsidRPr="008158CC">
        <w:rPr>
          <w:rFonts w:ascii="Times New Roman" w:hAnsi="Times New Roman"/>
          <w:bCs/>
          <w:i/>
          <w:iCs/>
          <w:u w:val="single"/>
        </w:rPr>
        <w:t xml:space="preserve">Особенной же целью изучения краеведения является оказание влияния на ценностно-мотивационную сферу ребенка, на его отношение к своей малой родине, т.е. ориентир на личностное развитие. 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Значит, говоря о личностно-ориентированной направленности в изучении краеведения, мы в качестве первого условия оценки учебных достижений должны назвать изменения в ценностно-мотивационной сфере.</w:t>
      </w:r>
    </w:p>
    <w:p w:rsidR="00845B62" w:rsidRPr="008158CC" w:rsidRDefault="00845B62" w:rsidP="00845B62">
      <w:pPr>
        <w:pStyle w:val="2"/>
        <w:ind w:firstLine="720"/>
        <w:jc w:val="center"/>
        <w:rPr>
          <w:rFonts w:ascii="Times New Roman" w:hAnsi="Times New Roman"/>
          <w:u w:val="single"/>
        </w:rPr>
      </w:pPr>
      <w:r w:rsidRPr="008158CC">
        <w:rPr>
          <w:rFonts w:ascii="Times New Roman" w:hAnsi="Times New Roman"/>
          <w:iCs/>
          <w:u w:val="single"/>
        </w:rPr>
        <w:t>Право учащегося на выбор формы контроля.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 xml:space="preserve">В качестве форм итогового и текущего контроля могут быть </w:t>
      </w:r>
      <w:proofErr w:type="gramStart"/>
      <w:r w:rsidRPr="008158CC">
        <w:rPr>
          <w:rFonts w:ascii="Times New Roman" w:hAnsi="Times New Roman"/>
        </w:rPr>
        <w:t>использованы</w:t>
      </w:r>
      <w:proofErr w:type="gramEnd"/>
      <w:r w:rsidRPr="008158CC">
        <w:rPr>
          <w:rFonts w:ascii="Times New Roman" w:hAnsi="Times New Roman"/>
        </w:rPr>
        <w:t>: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1 - тесты;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2 - защита рефератов;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3 - собеседования;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4 - ответы по билетам.</w:t>
      </w:r>
    </w:p>
    <w:p w:rsidR="00845B62" w:rsidRPr="008158CC" w:rsidRDefault="00845B62" w:rsidP="00845B62">
      <w:pPr>
        <w:pStyle w:val="2"/>
        <w:ind w:firstLine="720"/>
        <w:jc w:val="center"/>
        <w:rPr>
          <w:rFonts w:ascii="Times New Roman" w:hAnsi="Times New Roman"/>
          <w:bCs/>
          <w:iCs/>
          <w:u w:val="single"/>
        </w:rPr>
      </w:pPr>
      <w:r w:rsidRPr="008158CC">
        <w:rPr>
          <w:rFonts w:ascii="Times New Roman" w:hAnsi="Times New Roman"/>
          <w:bCs/>
          <w:iCs/>
          <w:u w:val="single"/>
        </w:rPr>
        <w:t>Параметры усвоения предметного содержания по критериям:</w:t>
      </w:r>
    </w:p>
    <w:p w:rsidR="00845B62" w:rsidRPr="008158CC" w:rsidRDefault="00845B62" w:rsidP="00845B62">
      <w:pPr>
        <w:pStyle w:val="2"/>
        <w:ind w:firstLine="720"/>
        <w:jc w:val="center"/>
        <w:rPr>
          <w:rFonts w:ascii="Times New Roman" w:hAnsi="Times New Roman"/>
          <w:bCs/>
          <w:iCs/>
          <w:u w:val="single"/>
        </w:rPr>
      </w:pPr>
      <w:r w:rsidRPr="008158CC">
        <w:rPr>
          <w:rFonts w:ascii="Times New Roman" w:hAnsi="Times New Roman"/>
          <w:bCs/>
          <w:iCs/>
          <w:u w:val="single"/>
        </w:rPr>
        <w:t>правильность, объем, прочность.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 xml:space="preserve">1 - способность к усвоению исторического материала на 4-х уровнях обобщения: единичный факт - единичное событие - явление - процесс. Например, при  изучении истории края можно выделить такую логическую последовательность: выступление крестьян отдельного села против продразверстки - массовые крестьянские выступления против большевиков в </w:t>
      </w:r>
      <w:proofErr w:type="spellStart"/>
      <w:r w:rsidRPr="008158CC">
        <w:rPr>
          <w:rFonts w:ascii="Times New Roman" w:hAnsi="Times New Roman"/>
        </w:rPr>
        <w:t>Симбирской</w:t>
      </w:r>
      <w:proofErr w:type="spellEnd"/>
      <w:r w:rsidRPr="008158CC">
        <w:rPr>
          <w:rFonts w:ascii="Times New Roman" w:hAnsi="Times New Roman"/>
        </w:rPr>
        <w:t xml:space="preserve"> губернии ("</w:t>
      </w:r>
      <w:proofErr w:type="spellStart"/>
      <w:r w:rsidRPr="008158CC">
        <w:rPr>
          <w:rFonts w:ascii="Times New Roman" w:hAnsi="Times New Roman"/>
        </w:rPr>
        <w:t>чапанная</w:t>
      </w:r>
      <w:proofErr w:type="spellEnd"/>
      <w:r w:rsidRPr="008158CC">
        <w:rPr>
          <w:rFonts w:ascii="Times New Roman" w:hAnsi="Times New Roman"/>
        </w:rPr>
        <w:t>"  война) - борьба за власть между различными социальными силами - пролетарская революция, попытка искусственного ускорения социального развития в масштабах отдельно взятой страны.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2 - степень усвоения школьниками всех структурных компонентов исторических знаний, изучаемых в школе: экономика, политика, быт, культура, социальные отношения и т.д.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3 - полнота знаний в усвоении изученных разделов и больших тем (по периодам истории).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4 - усвоение специфических для истории единиц знаний: дат, терминов, понятий и т.д.</w:t>
      </w:r>
    </w:p>
    <w:p w:rsidR="00845B62" w:rsidRPr="008158CC" w:rsidRDefault="00845B62" w:rsidP="00845B62">
      <w:pPr>
        <w:pStyle w:val="2"/>
        <w:jc w:val="center"/>
        <w:rPr>
          <w:rFonts w:ascii="Times New Roman" w:hAnsi="Times New Roman"/>
          <w:bCs/>
          <w:iCs/>
          <w:u w:val="single"/>
        </w:rPr>
      </w:pPr>
      <w:r w:rsidRPr="008158CC">
        <w:rPr>
          <w:rFonts w:ascii="Times New Roman" w:hAnsi="Times New Roman"/>
          <w:bCs/>
          <w:iCs/>
          <w:u w:val="single"/>
        </w:rPr>
        <w:t xml:space="preserve">Параметры диагностики </w:t>
      </w:r>
      <w:proofErr w:type="spellStart"/>
      <w:r w:rsidRPr="008158CC">
        <w:rPr>
          <w:rFonts w:ascii="Times New Roman" w:hAnsi="Times New Roman"/>
          <w:bCs/>
          <w:iCs/>
          <w:u w:val="single"/>
        </w:rPr>
        <w:t>сформированности</w:t>
      </w:r>
      <w:proofErr w:type="spellEnd"/>
      <w:r w:rsidRPr="008158CC">
        <w:rPr>
          <w:rFonts w:ascii="Times New Roman" w:hAnsi="Times New Roman"/>
          <w:bCs/>
          <w:iCs/>
          <w:u w:val="single"/>
        </w:rPr>
        <w:t xml:space="preserve"> умений.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 xml:space="preserve">Умения подразделяются </w:t>
      </w:r>
      <w:proofErr w:type="gramStart"/>
      <w:r w:rsidRPr="008158CC">
        <w:rPr>
          <w:rFonts w:ascii="Times New Roman" w:hAnsi="Times New Roman"/>
        </w:rPr>
        <w:t>на</w:t>
      </w:r>
      <w:proofErr w:type="gramEnd"/>
      <w:r w:rsidRPr="008158CC">
        <w:rPr>
          <w:rFonts w:ascii="Times New Roman" w:hAnsi="Times New Roman"/>
        </w:rPr>
        <w:t xml:space="preserve"> мыслительные, информационные и организационные.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Мыслительные умения заключаются в способности учащегося мыслить, оперируя понятиями времени и пространства; осуществлять анализ и синтез, сравнение и оценку исторических явлений и процессов.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lastRenderedPageBreak/>
        <w:t>Информационные умения включают в себя владение приемами работы с различными историческими источниками: текстовыми, изобразительными, предметными и пр.; умения, связанные с устной речью; умения по фиксации и  воспроизведению информации: составление планов, конспектов, тезисов, рефератов.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Организационные умения проявляются в способности ученика действовать целенаправленно и планомерно, выбирая наиболее эффективные пути решения учебной задачи.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Можно условно выделить следующие уровни владения умениями: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 xml:space="preserve">- </w:t>
      </w:r>
      <w:proofErr w:type="gramStart"/>
      <w:r w:rsidRPr="008158CC">
        <w:rPr>
          <w:rFonts w:ascii="Times New Roman" w:hAnsi="Times New Roman"/>
        </w:rPr>
        <w:t>частичное</w:t>
      </w:r>
      <w:proofErr w:type="gramEnd"/>
      <w:r w:rsidRPr="008158CC">
        <w:rPr>
          <w:rFonts w:ascii="Times New Roman" w:hAnsi="Times New Roman"/>
        </w:rPr>
        <w:t>, на неосознанном уровне;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 xml:space="preserve">- </w:t>
      </w:r>
      <w:proofErr w:type="gramStart"/>
      <w:r w:rsidRPr="008158CC">
        <w:rPr>
          <w:rFonts w:ascii="Times New Roman" w:hAnsi="Times New Roman"/>
        </w:rPr>
        <w:t>осознанное</w:t>
      </w:r>
      <w:proofErr w:type="gramEnd"/>
      <w:r w:rsidRPr="008158CC">
        <w:rPr>
          <w:rFonts w:ascii="Times New Roman" w:hAnsi="Times New Roman"/>
        </w:rPr>
        <w:t>, но с ошибками;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 xml:space="preserve">- </w:t>
      </w:r>
      <w:proofErr w:type="gramStart"/>
      <w:r w:rsidRPr="008158CC">
        <w:rPr>
          <w:rFonts w:ascii="Times New Roman" w:hAnsi="Times New Roman"/>
        </w:rPr>
        <w:t>осознанное</w:t>
      </w:r>
      <w:proofErr w:type="gramEnd"/>
      <w:r w:rsidRPr="008158CC">
        <w:rPr>
          <w:rFonts w:ascii="Times New Roman" w:hAnsi="Times New Roman"/>
        </w:rPr>
        <w:t>, без ошибок.</w:t>
      </w:r>
    </w:p>
    <w:p w:rsidR="00845B62" w:rsidRPr="008158CC" w:rsidRDefault="00845B62" w:rsidP="00845B62">
      <w:pPr>
        <w:pStyle w:val="2"/>
        <w:jc w:val="center"/>
        <w:rPr>
          <w:rFonts w:ascii="Times New Roman" w:hAnsi="Times New Roman"/>
          <w:bCs/>
          <w:iCs/>
          <w:u w:val="single"/>
        </w:rPr>
      </w:pPr>
      <w:r w:rsidRPr="008158CC">
        <w:rPr>
          <w:rFonts w:ascii="Times New Roman" w:hAnsi="Times New Roman"/>
          <w:bCs/>
          <w:iCs/>
          <w:u w:val="single"/>
        </w:rPr>
        <w:t>Параметры ценностных ориентаций.</w:t>
      </w:r>
    </w:p>
    <w:p w:rsidR="00845B62" w:rsidRPr="008158CC" w:rsidRDefault="00845B62" w:rsidP="00845B62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Качества, приобретаемые учеником в процессе обучения,  интегративны, что представляет определенную трудность для диагностики итогов реализации воспитательных целей, поскольку показателем воспитанности служит ДЕЙСТВИЕ человека.</w:t>
      </w:r>
    </w:p>
    <w:p w:rsidR="00354F5D" w:rsidRPr="008158CC" w:rsidRDefault="00845B62" w:rsidP="00354F5D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>Однако</w:t>
      </w:r>
      <w:proofErr w:type="gramStart"/>
      <w:r w:rsidRPr="008158CC">
        <w:rPr>
          <w:rFonts w:ascii="Times New Roman" w:hAnsi="Times New Roman"/>
        </w:rPr>
        <w:t>,</w:t>
      </w:r>
      <w:proofErr w:type="gramEnd"/>
      <w:r w:rsidRPr="008158CC">
        <w:rPr>
          <w:rFonts w:ascii="Times New Roman" w:hAnsi="Times New Roman"/>
        </w:rPr>
        <w:t xml:space="preserve"> можно выделить параметры ценностных ориентаций: ценностное отношение к истории как к опыту человечества и ценностное отношение к материальным и к</w:t>
      </w:r>
      <w:r w:rsidR="00354F5D" w:rsidRPr="008158CC">
        <w:rPr>
          <w:rFonts w:ascii="Times New Roman" w:hAnsi="Times New Roman"/>
        </w:rPr>
        <w:t>ультурным достижениям общества</w:t>
      </w:r>
    </w:p>
    <w:p w:rsidR="00354F5D" w:rsidRPr="008158CC" w:rsidRDefault="00354F5D" w:rsidP="00354F5D">
      <w:pPr>
        <w:pStyle w:val="2"/>
        <w:ind w:firstLine="720"/>
        <w:jc w:val="both"/>
        <w:rPr>
          <w:rFonts w:ascii="Times New Roman" w:hAnsi="Times New Roman"/>
        </w:rPr>
      </w:pPr>
    </w:p>
    <w:p w:rsidR="0086018A" w:rsidRPr="008158CC" w:rsidRDefault="00354F5D" w:rsidP="00354F5D">
      <w:pPr>
        <w:pStyle w:val="2"/>
        <w:ind w:firstLine="720"/>
        <w:jc w:val="both"/>
        <w:rPr>
          <w:rFonts w:ascii="Times New Roman" w:hAnsi="Times New Roman"/>
        </w:rPr>
      </w:pPr>
      <w:r w:rsidRPr="008158CC">
        <w:rPr>
          <w:rFonts w:ascii="Times New Roman" w:hAnsi="Times New Roman"/>
        </w:rPr>
        <w:t xml:space="preserve">                                                                  2. Содержание учебного</w:t>
      </w:r>
      <w:r w:rsidR="00B80B37">
        <w:rPr>
          <w:rFonts w:ascii="Times New Roman" w:hAnsi="Times New Roman"/>
        </w:rPr>
        <w:t xml:space="preserve"> курса</w:t>
      </w:r>
      <w:r w:rsidR="0086018A" w:rsidRPr="008158CC">
        <w:rPr>
          <w:rFonts w:ascii="Times New Roman" w:hAnsi="Times New Roma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0892"/>
        <w:gridCol w:w="2492"/>
        <w:gridCol w:w="6"/>
      </w:tblGrid>
      <w:tr w:rsidR="0086018A" w:rsidRPr="008158CC" w:rsidTr="00906CC1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Разделы и темы программы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Кол-во часов, предусмотренных в программе</w:t>
            </w:r>
          </w:p>
        </w:tc>
      </w:tr>
      <w:tr w:rsidR="0086018A" w:rsidRPr="008158CC" w:rsidTr="00906CC1">
        <w:trPr>
          <w:gridAfter w:val="1"/>
          <w:wAfter w:w="6" w:type="dxa"/>
          <w:jc w:val="center"/>
        </w:trPr>
        <w:tc>
          <w:tcPr>
            <w:tcW w:w="1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Всего часов: 35 ч.</w:t>
            </w:r>
          </w:p>
        </w:tc>
      </w:tr>
      <w:tr w:rsidR="0086018A" w:rsidRPr="008158CC" w:rsidTr="00906CC1">
        <w:trPr>
          <w:gridAfter w:val="1"/>
          <w:wAfter w:w="6" w:type="dxa"/>
          <w:jc w:val="center"/>
        </w:trPr>
        <w:tc>
          <w:tcPr>
            <w:tcW w:w="1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Симбирск и губерния в XIX веке - 19 ч.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симбирян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в Отечественной войне 1812 года.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Симбирские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дворяне-декабристы. «Безумству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храбрых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, споём мы песню».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Дворянство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 «Они свой край прославили делами».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Знаменитые люди нашего края.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Инзенский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Отмена крепостного права 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Торговля и купечество Симбирска во второй половине XIX века. «В истории здания – история города».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Симбирск в конце XIX века. «В истории здания – история города».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Наш город в конце XIX века.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906CC1">
        <w:trPr>
          <w:gridAfter w:val="1"/>
          <w:wAfter w:w="6" w:type="dxa"/>
          <w:jc w:val="center"/>
        </w:trPr>
        <w:tc>
          <w:tcPr>
            <w:tcW w:w="1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Семья Ульяновых –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Симбирский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период - 4 ч.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6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Семья Ульяновых. Приезд в Симбирск.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6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Родословное древо семьи Ульяновых.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6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Дом Ульяновых. Выбор жизненной цели. «Его именем называли города».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6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906CC1">
        <w:trPr>
          <w:gridAfter w:val="1"/>
          <w:wAfter w:w="6" w:type="dxa"/>
          <w:jc w:val="center"/>
        </w:trPr>
        <w:tc>
          <w:tcPr>
            <w:tcW w:w="1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Топонимика нашего края - 5 ч.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7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Населённые пункты нашего края в XIX века.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7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7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История моей семьи. Мои этнические корни. Семейные реликвии. Откуда произошла фамилия.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7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7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906CC1">
        <w:trPr>
          <w:gridAfter w:val="1"/>
          <w:wAfter w:w="6" w:type="dxa"/>
          <w:jc w:val="center"/>
        </w:trPr>
        <w:tc>
          <w:tcPr>
            <w:tcW w:w="1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Памятники истории и культуры нашего края - 6 ч.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Виртуальная экскурсия по родному краю «Памятники истории и культуры».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Викторина «История родного края».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Урок – защита годовых итоговых проектов.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Обзор краеведческого журнала «Мономах».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Просмотр видеофильмов о родном крае.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6018A" w:rsidRPr="008158CC" w:rsidTr="0086018A">
        <w:trPr>
          <w:gridAfter w:val="1"/>
          <w:wAfter w:w="6" w:type="dxa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8A" w:rsidRPr="008158CC" w:rsidRDefault="0086018A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8A" w:rsidRPr="008158CC" w:rsidRDefault="00860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18A" w:rsidRPr="008158CC" w:rsidTr="00906CC1">
        <w:trPr>
          <w:gridAfter w:val="1"/>
          <w:wAfter w:w="6" w:type="dxa"/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Всего часов, предусмотренных в программе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35 часов</w:t>
            </w:r>
          </w:p>
        </w:tc>
      </w:tr>
    </w:tbl>
    <w:p w:rsidR="0086018A" w:rsidRPr="008158CC" w:rsidRDefault="0086018A" w:rsidP="0086018A">
      <w:pPr>
        <w:pStyle w:val="aa"/>
        <w:rPr>
          <w:rFonts w:ascii="Times New Roman" w:hAnsi="Times New Roman" w:cs="Times New Roman"/>
          <w:b/>
          <w:bCs/>
        </w:rPr>
      </w:pPr>
    </w:p>
    <w:p w:rsidR="00354F5D" w:rsidRPr="008158CC" w:rsidRDefault="00354F5D" w:rsidP="00354F5D">
      <w:pPr>
        <w:tabs>
          <w:tab w:val="left" w:pos="142"/>
        </w:tabs>
        <w:spacing w:after="0" w:line="240" w:lineRule="auto"/>
        <w:rPr>
          <w:rFonts w:ascii="Times New Roman" w:eastAsia="Courier New" w:hAnsi="Times New Roman"/>
          <w:b/>
          <w:bCs/>
          <w:sz w:val="20"/>
          <w:szCs w:val="20"/>
          <w:lang w:eastAsia="ar-SA"/>
        </w:rPr>
      </w:pPr>
      <w:r w:rsidRPr="008158CC">
        <w:rPr>
          <w:rFonts w:ascii="Times New Roman" w:eastAsia="Courier New" w:hAnsi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</w:t>
      </w:r>
    </w:p>
    <w:p w:rsidR="00354F5D" w:rsidRPr="008158CC" w:rsidRDefault="00354F5D" w:rsidP="00354F5D">
      <w:pPr>
        <w:tabs>
          <w:tab w:val="left" w:pos="142"/>
        </w:tabs>
        <w:spacing w:after="0" w:line="240" w:lineRule="auto"/>
        <w:rPr>
          <w:rFonts w:ascii="Times New Roman" w:eastAsia="Courier New" w:hAnsi="Times New Roman"/>
          <w:b/>
          <w:bCs/>
          <w:sz w:val="20"/>
          <w:szCs w:val="20"/>
          <w:lang w:eastAsia="ar-SA"/>
        </w:rPr>
      </w:pPr>
    </w:p>
    <w:p w:rsidR="0086018A" w:rsidRPr="008158CC" w:rsidRDefault="00354F5D" w:rsidP="00354F5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158CC">
        <w:rPr>
          <w:rFonts w:ascii="Times New Roman" w:eastAsia="Courier New" w:hAnsi="Times New Roman"/>
          <w:b/>
          <w:bCs/>
          <w:sz w:val="20"/>
          <w:szCs w:val="20"/>
          <w:lang w:eastAsia="ar-SA"/>
        </w:rPr>
        <w:t xml:space="preserve">                                                                  </w:t>
      </w:r>
      <w:r w:rsidRPr="008158CC">
        <w:rPr>
          <w:rFonts w:ascii="Times New Roman" w:hAnsi="Times New Roman"/>
          <w:b/>
          <w:sz w:val="20"/>
          <w:szCs w:val="20"/>
        </w:rPr>
        <w:t>3.</w:t>
      </w:r>
      <w:r w:rsidR="00684B3C" w:rsidRPr="008158CC">
        <w:rPr>
          <w:rFonts w:ascii="Times New Roman" w:hAnsi="Times New Roman"/>
          <w:b/>
          <w:sz w:val="20"/>
          <w:szCs w:val="20"/>
        </w:rPr>
        <w:t>Календарно-тематическое</w:t>
      </w:r>
      <w:r w:rsidR="0086018A" w:rsidRPr="008158CC">
        <w:rPr>
          <w:rFonts w:ascii="Times New Roman" w:hAnsi="Times New Roman"/>
          <w:b/>
          <w:sz w:val="20"/>
          <w:szCs w:val="20"/>
        </w:rPr>
        <w:t xml:space="preserve"> план</w:t>
      </w:r>
      <w:r w:rsidR="00684B3C" w:rsidRPr="008158CC">
        <w:rPr>
          <w:rFonts w:ascii="Times New Roman" w:hAnsi="Times New Roman"/>
          <w:b/>
          <w:sz w:val="20"/>
          <w:szCs w:val="20"/>
        </w:rPr>
        <w:t>ирование</w:t>
      </w:r>
      <w:r w:rsidR="0086018A" w:rsidRPr="008158CC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6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6"/>
        <w:gridCol w:w="11"/>
        <w:gridCol w:w="698"/>
        <w:gridCol w:w="12"/>
        <w:gridCol w:w="413"/>
        <w:gridCol w:w="12"/>
        <w:gridCol w:w="1264"/>
        <w:gridCol w:w="12"/>
        <w:gridCol w:w="1689"/>
        <w:gridCol w:w="12"/>
        <w:gridCol w:w="1263"/>
        <w:gridCol w:w="12"/>
        <w:gridCol w:w="1831"/>
        <w:gridCol w:w="12"/>
        <w:gridCol w:w="1831"/>
        <w:gridCol w:w="12"/>
        <w:gridCol w:w="1831"/>
        <w:gridCol w:w="12"/>
        <w:gridCol w:w="1405"/>
        <w:gridCol w:w="12"/>
        <w:gridCol w:w="2503"/>
        <w:gridCol w:w="36"/>
        <w:gridCol w:w="721"/>
      </w:tblGrid>
      <w:tr w:rsidR="0086018A" w:rsidRPr="008158CC" w:rsidTr="00906CC1">
        <w:trPr>
          <w:cantSplit/>
          <w:trHeight w:val="1839"/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Тема изучаемого курса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Содержание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деятельности </w:t>
            </w:r>
            <w:proofErr w:type="gram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Оснащение урока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универсальных учебных действий обучающихся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  <w:hideMark/>
          </w:tcPr>
          <w:p w:rsidR="0086018A" w:rsidRPr="008158CC" w:rsidRDefault="004C6A4F" w:rsidP="004C6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Коррекция</w:t>
            </w:r>
          </w:p>
        </w:tc>
      </w:tr>
      <w:tr w:rsidR="0086018A" w:rsidRPr="008158CC" w:rsidTr="00906CC1">
        <w:trPr>
          <w:jc w:val="center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018A" w:rsidRPr="008158CC" w:rsidRDefault="0086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86018A" w:rsidRPr="008158CC" w:rsidTr="00906CC1">
        <w:trPr>
          <w:jc w:val="center"/>
        </w:trPr>
        <w:tc>
          <w:tcPr>
            <w:tcW w:w="161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Тема 1. «Симбирск и губерния в XIX веке» - 19 ч.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02 09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симбирян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в Отечественной войне 1812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Рассказать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об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симбирянах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– участниках Отечественной войны 1812 года.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Формировать познавательные качества в сфере краеведения.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Формирование ополчения. Боевой путь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ополчения.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источнику знаний: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 с учителем, записи в тетрадях, заполнение Личного краеведческого дневника.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1.Прокомментировать отношение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симбирских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дворян к отправке своих крепостных в ополчение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адание повышенной сложности).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2.Вспомнить, что происходило с Наполеоном и его армией в то время, когда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симбирское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ополчение выступило в поход?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образцы творческих проектов краеведческого характера,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фамилии и жизненный путь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симбирян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вошедших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ополчение, боевой путь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ополчения.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Самостоятельное определение цели  своего обучения, постановка и формулировка для себя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новых задач в учёбе и познавательной деятельности.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4C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связной речи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09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09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симбирян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в Отечественной войне 1812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Рассказать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об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симбирянах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– участниках Отечественной войны 1812 года.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Формировать познавательные качества в сфере краеведения.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Формирование ополчения. Боевой путь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ополчения.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источнику знаний: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 с учителем, записи в тетрадях, заполнение Личного краеведческого дневника.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1.Составить хронологическую таблицу боевых операций, в которых участвовало ополчение.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Как вы считаете, почему ополчение, в которое помещики отдавали негодных, на их взгляд, людей, «заслужило особое уважение за деяния … на берегах Эльбы»?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образцы творческих проектов краеведческого характера,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симбирян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вошедших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ополчение, боевой путь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ополчения.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4C6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Развитие воображения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16 09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Симбирские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дворяне-декабристы. «Безумству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храбрых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, споём мы песню».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Ознакомить обучающихся с боевым и жизненным путями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симбирских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дворян - декабристов.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Формировать познавательные качества в сфере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Н.И. Тургенев (боевой и жизненный путь). В. П. Ивашев (боевой и жизненный путь). Ф.М. Башмаков (боевой и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жизненный путь).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Объяснительно -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1.К какому крылу декабристского движения принадлежал Н.И. Тургенев?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2.Какие обстоятельства, на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ваш взгляд, повлияли на переход Н.И. Тургенева на позиции либерализма?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3.Почему В.П. Ивашев, не принимавший непосредственного участия в восстании, был подвергнут столь суровому наказанию? (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задание повышенной сложности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4.Подготовить сообщения о местах, связанных с именами декабристов в нашем крае.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симбирян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вошедших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ополчение, боевой путь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ополчения.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Формирование целостного мировоззрения, проявление познавательной активности в области краеведения.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Развитие вербальной памяти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23 09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Симбирские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дворяне-декабристы. «Безумству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храбрых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, споём мы песню».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Ознакомить обучающихся с боевым и жизненным путями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симбирских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дворян - декабристов.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Н.И. Тургенев (боевой и жизненный путь). В. П. Ивашев (боевой и жизненный путь). Ф.М. Башмаков (боевой и жизненный путь).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1.К какому крылу декабристского движения принадлежал Н.И. Тургенев?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2.Какие обстоятельства, на ваш взгляд, повлияли на переход Н.И. Тургенева на позиции либерализма?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3.Почему В.П. Ивашев, не принимавший непосредственного участия в восстании, был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подвергнут столь суровому наказанию? (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задание повышенной сложности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4.Подготовить сообщения о местах, связанных с именами декабристов в нашем крае.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симбирян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вошедших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ополчение, боевой путь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ополчения.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Формирование целостного мировоззрения, проявление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познавательной активности в области 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Обогащение словарного запаса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30 09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Дворянство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 «Они свой край прославили делами».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Познакомить обучающихся с именами представителей дворянства.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«Дворянская» территория империи. Землевладения. Организация хозяйства. Отношение к крестьянам. Дворянский досуг. Коллекционеры. В.Н. Поливанов. Родовитые и служилые.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1.Кто, по вашему мнению, из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симбирских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дворян оставил наиболее заметный след в отечественной истории?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2.Что составляло основу дворянского благосостояния?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(ответ обосновать).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3.Назовите причины, вынуждавшие крестьян браться за топоры и вилы как за оружие?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4.Какова судьба коллекций, собранных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симбирскими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дворянами?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5.При каких условиях чиновник получал дворянский чин? (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задание повышенной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сложности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имена представителей дворянства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края, об организации хозяйства.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определять на карте местонахождения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дворянский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усадеб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Формирование познавательной активности в области 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Развитие связной речи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07 10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Дворянство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 «Они свой край прославили делами».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Познакомить обучающихся с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древнемордовскими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именьковскими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племенами, их бытом, культурой, промыслами, местонахождением на территории нашего края.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1.Кто, по вашему мнению, из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симбирских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дворян оставил наиболее заметный след в отечественной истории?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2.Что составляло основу дворянского благосостояния?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(ответ обосновать).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3.Назовите причины, вынуждавшие крестьян браться за топоры и вилы как за оружие?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4.Какова судьба коллекций, собранных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симбирскими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дворянами?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5.При каких условиях чиновник получал дворянский чин? (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задание повышенной сложности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имена представителей дворянства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края, об организации хозяйства.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определять на карте местонахождения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дворянский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усадеб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Формирование познавательной активности в области 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богощение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словарного запаса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14 10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Знаменитые люди нашего края.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Барышский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район.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Познакомить обучающихся с творческим и жизненным путями знаменитых людей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Барышского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Д.П. Ознобишин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(жизненный и творческий путь).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Братья Аксаковы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(жизненный и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творческий путь).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Н.П. Огарёв и наш край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(жизненный и творческий путь).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практический, исследовательский.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– иллюстративный,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беседе, доказательство своей точки зрения по данной теме, парная работа по заполнению Личного краеведческого дневника,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Подготовить творческие проекты на тему: «Знаменитые люди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Инзенского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края»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(темы проектов не должны повторяться).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краткие тезисы дополнительной литературы по данной теме (подготовленные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обучающимися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имена знаменитых людей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Инзенского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определять на карте местонахождения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дворянский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усадеб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Организация учебного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Формирование познавательной активности в области 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связной речи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21 10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Знаменитые люди нашего края.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Подготовить творческие проекты на тему: «Знаменитые люди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Барышского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края»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(темы проектов не должны повторяться).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имена знаменитых людей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Инзенского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определять на карте местонахождения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дворянский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усадеб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Формирование познавательной активности в области 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Обогащение словарного запаса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28 10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Знаменитые люди нашего края.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Барышский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Воспитывать творческий подход к оформлению проектов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Подготовить творческие проекты на тему: «Знаменитые люди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Барышского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края»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(темы проектов не должны повторяться).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имена знаменитых людей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Инзенского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определять на карте местонахождения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дворянский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усадеб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Формирование познавательной активности в области 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Развитие вербальной памяти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11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Отмена крепостного права 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Накануне реформы. Дворянские проекты. Проведение реформы. Положение крестьян в пореформенный период.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1.Почему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Симбирская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губерния была житницей Поволжья в 18 веке? Почему эти позиции были утрачены?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2.Сравните положение различных категорий крестьянства в губернии накануне реформы.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3.Чем вы можете объяснить различие точек зрения в помещичьей среде на проведение реформы?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4.Что вызвало недовольство крестьян после обнародования манифеста от 19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февраля 1861 года?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5.Как вы считаете, какие крестьяне получили достаточно земли для своего хозяйства?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6. Почему правительство, отпуская крестьян на волю, сохранило крестьянскую общину?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компьютер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ичные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краеведческие дневники обучающихся.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об отмене крепостного права 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определять черты отмены крепостного права на территории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Формирование познавательной активности в области 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Развитие воображения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18 11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Отмена крепостного права 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1.Почему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Симбирская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губерния была житницей Поволжья в 18 веке? Почему эти позиции были утрачены?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2.Сравните положение различных категорий крестьянства в губернии накануне реформы.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3.Чем вы можете объяснить различие точек зрения в помещичьей среде на проведение реформы?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4.Что вызвало недовольство крестьян после обнародования манифеста от 19 февраля 1861 года?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5.Как вы считаете, какие крестьяне получили достаточно земли для своего хозяйства?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6. Почему правительство, отпуская крестьян на волю, сохранило крестьянскую общину?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об отмене крепостного права 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определять черты отмены крепостного права на территории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Формирование познавательной активности в области 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Развитие связной речи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25 11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Торговля и купечество Симбирска во второй половине XIX века. «В истории здания – история города».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Симбирск как торговый центр Среднего Поволжья. Расцвет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ярморочной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торговли. Базары и рынки. Розничная торговля.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купечество. 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1.Чем объясняется изменение функции нашего города в пореформенный период?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2.Какой товар являлся основным на Сборной ярмарке?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3.Почему к концу 19 века обороты ярмарки снижаются?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4.В чём заключаются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различия между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ярморочной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>, базарной и рыночной торговлей?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5.Каким образом развитие торговли влияло на благосостояние города и его жителей?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6.Как вы объясните причины купеческой благотворительности?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7.Попытайтесь узнать у родных и близких, не было ли среди их предков представителей купеческого сословия.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 развитии торговли на территории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характеризовать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Симбирскую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губернию в период развития торговли.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Формирование познавательной активности в области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A7C43" w:rsidRPr="008158CC" w:rsidRDefault="00E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Провести сравнительный анализ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02 12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Торговля и купечество Симбирска во второй половине XIX века. «В истории здания – история города».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1.Чем объясняется изменение функции нашего города в пореформенный период?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2.Какой товар являлся основным на Сборной ярмарке?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3.Почему к концу 19 века обороты ярмарки снижаются?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4.В чём заключаются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различия между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ярморочной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>, базарной и рыночной торговлей?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5.Каким образом развитие торговли влияло на благосостояние города и его жителей?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6.Как вы объясните причины купеческой благотворительности?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7.Попытайтесь узнать у родных и близких, не было ли среди их предков представителей купеческого сословия.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 развитии торговли на территории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характеризовать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Симбирскую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губернию в период развития торговли.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Формирование познавательной активности в области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A7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Умение вступить в речевое общение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09 12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Торговля и купечество Симбирска во второй половине XIX века. «В истории здания – история города».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1.Чем объясняется изменение функции нашего города в пореформенный период?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2.Какой товар являлся основным на Сборной ярмарке?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3.Почему к концу 19 века обороты ярмарки снижаются?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4.В чём заключаются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различия между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ярморочной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>, базарной и рыночной торговлей?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5.Каким образом развитие торговли влияло на благосостояние города и его жителей?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6.Как вы объясните причины купеческой благотворительности?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7.Попытайтесь узнать у родных и близких, не было ли среди их предков представителей купеческого сословия.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 развитии торговли на территории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характеризовать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Симбирскую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губернию в период развития торговли.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Формирование познавательной активности в области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45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Разви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связной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речити</w:t>
            </w:r>
            <w:proofErr w:type="spellEnd"/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16 12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Торговля и купечество Симбирска во второй половине XIX века. «В истории здания – история города».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1.Чем объясняется изменение функции нашего города в пореформенный период?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2.Какой товар являлся основным на Сборной ярмарке?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3.Почему к концу 19 века обороты ярмарки снижаются?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4.В чём заключаются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различия между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ярморочной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>, базарной и рыночной торговлей?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5.Каким образом развитие торговли влияло на благосостояние города и его жителей?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6.Как вы объясните причины купеческой благотворительности?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7.Попытайтесь узнать у родных и близких, не было ли среди их предков представителей купеческого сословия.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 развитии торговли на территории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характеризовать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Симбирскую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губернию в период развития торговли.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Формирование познавательной активности в области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краеведения.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45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связной речи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23 12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Симбирск в конце XIX века. «В истории здания – история города».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Рост города. Архитектурный облик. Мостовая - показатель благоустройства. Сады и бульвары. Освещение. Водопровод. Экологические тревоги.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1.Сравните показатели городского благоустройства в прошлом веке и в наши дни. Сделайте аргументированные выводы.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2.Какие причины вызвали экологические проблемы у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симбирян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>? Как эти проблемы решались?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3.Что из опыта городской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управы, на ваш взгляд, могла бы использовать нынешняя администрация города?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информацию о развитии Симбирска,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составлять хронологическую таблицу по развитию Симбирска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ответственного отношения к учению, го</w:t>
            </w: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товности 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45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Обогащение словарного запаса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13 01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Симбирск в конце XIX века. «В истории здания – история города».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1.Сравните показатели городского благоустройства в прошлом веке и в наши дни. Сделайте аргументированные выводы.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2.Какие причины вызвали экологические проблемы у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симбирян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>? Как эти проблемы решались?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3.Что из опыта городской управы, на ваш взгляд, могла бы использовать нынешняя администрация города?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Знать: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информацию о развитии Симбирска,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Уметь: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составлять хронологическую таблицу по развитию Симбирска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Организация учебного сотрудничества и совместной деятельности  с учителем и сверстниками; согласование и координация совместной познавательно-творческой деятельности с другими её участниками.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ответственного отношения к учению, го</w:t>
            </w: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товности 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способности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45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Развитие вербальной памяти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20 01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Наш город в конце XIX 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Воспитывать творческий подход к оформлению проектов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Инза - пристанционный посёлок. Железнодорожный вокзал. Развитие торговли и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промышленности в Инзе. Инза – город на реке малиновой.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Создать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 «Наш город в 19 веке» (проекты могут быть самыми разными - Интернет-ресурс, сайт, доклад,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исследовательская работа и т.д.).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компьютер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ичные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краеведческие дневники обучающихс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я.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историю родного города и значимость истории родного города в истории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пределять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место развития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Инзенского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 в истории освоения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</w:t>
            </w: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Алгоритмизированное планирование процесса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45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Обогащение словарного запаса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9C1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27 01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Наш город в конце XIX 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Создать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 «Наш город в 19 веке» (проекты могут быть самыми разными - Интернет-ресурс, сайт, доклад, исследовательская работа и т.д.).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историю родного города и значимость истории родного города в истории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пределять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место развития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Инзенского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края в истории освоения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губернии.</w:t>
            </w: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Алгоритмизированное планирование процесса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45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Развитие воображения</w:t>
            </w:r>
          </w:p>
        </w:tc>
      </w:tr>
      <w:tr w:rsidR="0086018A" w:rsidRPr="008158CC" w:rsidTr="00906CC1">
        <w:trPr>
          <w:jc w:val="center"/>
        </w:trPr>
        <w:tc>
          <w:tcPr>
            <w:tcW w:w="161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Тема 2. «Семья Ульяновых –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Симбирский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период» - 4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53CFB" w:rsidRPr="008158CC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proofErr w:type="spellEnd"/>
            <w:proofErr w:type="gramEnd"/>
            <w:r w:rsidR="00453CFB"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53CFB" w:rsidRPr="008158CC">
              <w:rPr>
                <w:rFonts w:ascii="Times New Roman" w:hAnsi="Times New Roman"/>
                <w:b/>
                <w:sz w:val="20"/>
                <w:szCs w:val="20"/>
              </w:rPr>
              <w:t>вступат</w:t>
            </w:r>
            <w:proofErr w:type="spellEnd"/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03 02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Семья Ульяновых. Приезд в Симбирск.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Воспитывать творческий подход к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Приезд в Симбирск. Дом Ульяновых в Симбирске. Выбор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жизненной цели представителей семьи Ульяновых.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</w:t>
            </w:r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беседе, парная работа по заполнению Личного краеведческого дневника, индивидуальная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1.Какова роль И.Н. Ульянова в развитии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народного образования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2.Опишите домашнюю атмосферу в семье Ульяновых.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3.Какие черты характера развивали Ульяновы в своих детях?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4. Познакомьтесь с экспозициями краеведческого музея нашего города, посвящёнными периоду пребывания семьи Ульяновых в Симбирске. Обдумайте и обсудите с одноклассниками ваши впечатления.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5. Как вы думаете, нужно ли сохранять в нашем городе памятные места, связанные с семьёй Ульяновых? Свой ответ нужно обосновать.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историю семьи Ульяновых, представителей данного рода, их трудовую и просветительскую деятельность.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Уметь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родословное древо семьи Ульяновых, определять памятные места, связанные с представителями данной династии.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Алгоритмизированное планирование процесса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45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вступать в речевое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общение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10 02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Родословное древо семьи Ульяновых.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Воспитывать творческий подход к оформлению проектов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Приезд в Симбирск. Дом Ульяновых в Симбирске. Выбор жизненной цели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представителей семьи Ульяновых.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1.Какова роль И.Н. Ульянова в развитии народного образования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2.Опишите домашнюю атмосферу в семье Ульяновых.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3.Какие черты характера развивали Ульяновы в своих детях?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4. Познакомьтесь с экспозициями краеведческого музея нашего города, посвящёнными периоду пребывания семьи Ульяновых в Симбирске. Обдумайте и обсудите с одноклассниками ваши впечатления.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5. Как вы думаете, нужно ли сохранять в нашем городе памятные места, связанные с семьёй Ульяновых? Свой ответ нужно обосновать.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историю семьи Ульяновых, представителей данного рода, их трудовую и просветительскую деятельность.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родословное древо семьи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Ульяновых, определять памятные места, связанные с представителями данной династии.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Алгоритмизированное планирование процесса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45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Обогащение словарного запаса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17 02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Дом Ульяновых. Выбор жизненной цели. «Его именем называли города».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Приезд в Симбирск. Дом Ульяновых в Симбирске. Выбор жизненной цели представителей семьи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Ульяновых.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Объяснительно -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1.Какова роль И.Н. Ульянова в развитии народного образования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2.Опишите домашнюю атмосферу в семье Ульяновых.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3.Какие черты характера развивали Ульяновы в своих детях?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4. Познакомьтесь с экспозициями краеведческого музея нашего города, посвящёнными периоду пребывания семьи Ульяновых в Симбирске. Обдумайте и обсудите с одноклассниками ваши впечатления.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5. Как вы думаете, нужно ли сохранять в нашем городе памятные места, связанные с семьёй Ульяновых? Свой ответ нужно обосновать.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историю семьи Ульяновых, представителей данного рода, их трудовую и просветительскую деятельность.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родословное древо семьи Ульяновых, определять памятные места,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связанные с представителями данной династии.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Алгоритмизированное планирование процесса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2E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Развитие вербальной памяти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24 02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Дом Ульяновых. Выбор жизненной цели. «Его именем называли города».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Приезд в Симбирск. Дом Ульяновых в Симбирске. Выбор жизненной цели представителей семьи Ульяновых.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1.Какова роль И.Н. Ульянова в развитии народного образования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Симбирской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губернии?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2.Опишите домашнюю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атмосферу в семье Ульяновых.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3.Какие черты характера развивали Ульяновы в своих детях?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4. Познакомьтесь с экспозициями краеведческого музея нашего города, посвящёнными периоду пребывания семьи Ульяновых в Симбирске. Обдумайте и обсудите с одноклассниками ваши впечатления.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5. Как вы думаете, нужно ли сохранять в нашем городе памятные места, связанные с семьёй Ульяновых? Свой ответ нужно обосновать.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историю семьи Ульяновых, представителей данного рода, их трудовую и просветительскую деятельность.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оставлять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родословное древо семьи Ульяновых, определять памятные места, связанные с представителями данной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династии.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Алгоритмизированное планирование процесса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2E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Развитие воображения</w:t>
            </w:r>
          </w:p>
        </w:tc>
      </w:tr>
      <w:tr w:rsidR="0086018A" w:rsidRPr="008158CC" w:rsidTr="00906CC1">
        <w:trPr>
          <w:jc w:val="center"/>
        </w:trPr>
        <w:tc>
          <w:tcPr>
            <w:tcW w:w="161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 «Топонимика нашего края» - 5 ч.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03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03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Населённые пункты нашего края в XIX 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Познакомить обучающихся с историей заселения нашего края, образования населённых пунктов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Барышского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Топонимические особенности населённых пунктов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Барышскогорайона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Ульяновской области.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Составить топонимический словарь населённых пунктов нашего края.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историю освоения территории нашего района, историю заселения того или иного населённого пункта.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оставить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топонимический словарь населённых пунктов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Барышского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района Ульяновской области.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Алгоритмизированное планирование процесса </w:t>
            </w: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2E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Развитие вербальной памяти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Населённые пункты нашего края в XIX 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Познакомить обучающихся с историей заселения нашего края, образования населённых пунктов 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Барышскогорайона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Топонимические особенности населённых пунктов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Барышского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района Ульяновской области.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Составить топонимический словарь населённых пунктов нашего края.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историю освоения территории нашего района, историю заселения того или иного населённого пункта.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оставить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топонимический словарь населённых пунктов 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Барышского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района Ульяновской области.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Алгоритмизированное планирование процесса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2E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Развитие вербальной памяти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17 03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История моей семьи. Мои этнические корни. Семейные реликвии. Откуда произошла фамилия.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Воспитывать творческий подход к оформлению проектов краеведческого характера,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исследовательских работ по истории своей семьи.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Родословное древо. Предки. Реликвии. Традиции.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Объяснительно -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Составить исследовательский проект «История моей семьи в истории края».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историю своей семьи.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оставить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родословное древо своей семьи.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Алгоритмизированное планирование процесса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2E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Развитие вербальной памяти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24 03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История моей семьи. Мои этнические корни. Семейные реликвии. Откуда произошла фамилия.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характера, исследовательских работ по истории своей семьи.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Родословное древо. Предки. Реликвии. Традиции.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Составить исследовательский проект «История моей семьи в истории края».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историю своей семьи.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оставить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родословное древо своей семьи.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Алгоритмизированное планирование процесса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2E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Обогащение словарного запаса</w:t>
            </w: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07 04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История моей семьи. Мои этнические корни. Семейные реликвии. Откуда произошла фамилия.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характера, исследовательских работ по истории своей семьи.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Родословное древо. Предки. Реликвии. Традиции.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Объяснительно -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Составить исследовательский проект «История моей семьи в истории края».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Тетрадь,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проектор, компьютер, Личные краеведческие дневники 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историю своей семьи.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proofErr w:type="gramStart"/>
            <w:r w:rsidRPr="008158CC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158C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>оставить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родословное древо своей семьи.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158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Алгоритмизированное планирование процесса познавательной деятельности </w:t>
            </w:r>
            <w:proofErr w:type="gramStart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6018A" w:rsidRPr="008158CC" w:rsidRDefault="0086018A">
            <w:pPr>
              <w:widowControl w:val="0"/>
              <w:tabs>
                <w:tab w:val="left" w:pos="23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Личностные:</w:t>
            </w:r>
          </w:p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умственных и физических способностей при трудовой деятельности в различных сферах с позиций </w:t>
            </w:r>
            <w:r w:rsidRPr="008158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будущей социализации и стратификации.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2E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связной речи</w:t>
            </w:r>
          </w:p>
        </w:tc>
      </w:tr>
      <w:tr w:rsidR="0086018A" w:rsidRPr="008158CC" w:rsidTr="00906CC1">
        <w:trPr>
          <w:jc w:val="center"/>
        </w:trPr>
        <w:tc>
          <w:tcPr>
            <w:tcW w:w="161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8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4. «Памятники истории и культуры нашего края» - 7 ч.</w:t>
            </w:r>
          </w:p>
        </w:tc>
      </w:tr>
      <w:tr w:rsidR="0086018A" w:rsidRPr="008158CC" w:rsidTr="00906CC1">
        <w:trPr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14 04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Виртуальная экскурсия по родному краю «Памятники истории и культуры».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21 04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Викторина «История родного края».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28 04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Урок – защита годовых итоговых проектов.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05 </w:t>
            </w: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Обзор краеведческого журнала «Мономах».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12 05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Просмотр видеофильмов о родном крае.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18A" w:rsidRPr="008158CC" w:rsidTr="00906C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19 05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Повторительн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обобщающий урок.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18A" w:rsidRPr="008158CC" w:rsidTr="00906CC1">
        <w:trPr>
          <w:trHeight w:val="16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 xml:space="preserve">35.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E8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26 05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CC">
              <w:rPr>
                <w:rFonts w:ascii="Times New Roman" w:hAnsi="Times New Roman"/>
                <w:sz w:val="20"/>
                <w:szCs w:val="20"/>
              </w:rPr>
              <w:t>Повторительн</w:t>
            </w:r>
            <w:proofErr w:type="gramStart"/>
            <w:r w:rsidRPr="008158C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8158C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8158CC">
              <w:rPr>
                <w:rFonts w:ascii="Times New Roman" w:hAnsi="Times New Roman"/>
                <w:sz w:val="20"/>
                <w:szCs w:val="20"/>
              </w:rPr>
              <w:t xml:space="preserve"> обобщающий урок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8A" w:rsidRPr="008158CC" w:rsidRDefault="0086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018A" w:rsidRPr="008158CC" w:rsidRDefault="0086018A" w:rsidP="0086018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018A" w:rsidRPr="008158CC" w:rsidRDefault="0086018A" w:rsidP="008601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6018A" w:rsidRPr="008158CC" w:rsidRDefault="0086018A" w:rsidP="008601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6018A" w:rsidRPr="008158CC" w:rsidRDefault="0086018A" w:rsidP="008601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6018A" w:rsidRPr="008158CC" w:rsidRDefault="0086018A" w:rsidP="008601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6018A" w:rsidRPr="008158CC" w:rsidRDefault="0086018A" w:rsidP="008601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6018A" w:rsidRPr="008158CC" w:rsidRDefault="0086018A" w:rsidP="008601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6018A" w:rsidRPr="008158CC" w:rsidRDefault="0086018A" w:rsidP="008601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334" w:rsidRPr="008158CC" w:rsidRDefault="00B14334">
      <w:pPr>
        <w:rPr>
          <w:rFonts w:ascii="Times New Roman" w:hAnsi="Times New Roman"/>
          <w:sz w:val="20"/>
          <w:szCs w:val="20"/>
        </w:rPr>
      </w:pPr>
    </w:p>
    <w:sectPr w:rsidR="00B14334" w:rsidRPr="008158CC" w:rsidSect="00CF1B4D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649" w:rsidRDefault="00746649" w:rsidP="00BE0DFA">
      <w:pPr>
        <w:spacing w:after="0" w:line="240" w:lineRule="auto"/>
      </w:pPr>
      <w:r>
        <w:separator/>
      </w:r>
    </w:p>
  </w:endnote>
  <w:endnote w:type="continuationSeparator" w:id="1">
    <w:p w:rsidR="00746649" w:rsidRDefault="00746649" w:rsidP="00BE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649" w:rsidRDefault="00746649" w:rsidP="00BE0DFA">
      <w:pPr>
        <w:spacing w:after="0" w:line="240" w:lineRule="auto"/>
      </w:pPr>
      <w:r>
        <w:separator/>
      </w:r>
    </w:p>
  </w:footnote>
  <w:footnote w:type="continuationSeparator" w:id="1">
    <w:p w:rsidR="00746649" w:rsidRDefault="00746649" w:rsidP="00BE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8F0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8A65A7"/>
    <w:multiLevelType w:val="hybridMultilevel"/>
    <w:tmpl w:val="27D2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6221"/>
    <w:multiLevelType w:val="hybridMultilevel"/>
    <w:tmpl w:val="A12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A2483"/>
    <w:multiLevelType w:val="hybridMultilevel"/>
    <w:tmpl w:val="D7E6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B3CE6"/>
    <w:multiLevelType w:val="hybridMultilevel"/>
    <w:tmpl w:val="093CB77C"/>
    <w:lvl w:ilvl="0" w:tplc="FBB62E26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6145D"/>
    <w:multiLevelType w:val="hybridMultilevel"/>
    <w:tmpl w:val="378A0E76"/>
    <w:lvl w:ilvl="0" w:tplc="16261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822C4"/>
    <w:multiLevelType w:val="hybridMultilevel"/>
    <w:tmpl w:val="9CE4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B61D5"/>
    <w:multiLevelType w:val="hybridMultilevel"/>
    <w:tmpl w:val="F08A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63544"/>
    <w:multiLevelType w:val="hybridMultilevel"/>
    <w:tmpl w:val="5714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F400E"/>
    <w:multiLevelType w:val="hybridMultilevel"/>
    <w:tmpl w:val="2ABE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422"/>
    <w:multiLevelType w:val="hybridMultilevel"/>
    <w:tmpl w:val="320A2CF4"/>
    <w:lvl w:ilvl="0" w:tplc="02221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96494"/>
    <w:multiLevelType w:val="hybridMultilevel"/>
    <w:tmpl w:val="B676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F4F7A"/>
    <w:multiLevelType w:val="hybridMultilevel"/>
    <w:tmpl w:val="FBBC04F2"/>
    <w:lvl w:ilvl="0" w:tplc="18DAA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46DBC"/>
    <w:multiLevelType w:val="hybridMultilevel"/>
    <w:tmpl w:val="2930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C6E98"/>
    <w:multiLevelType w:val="hybridMultilevel"/>
    <w:tmpl w:val="3850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60E62"/>
    <w:multiLevelType w:val="hybridMultilevel"/>
    <w:tmpl w:val="CA9A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C5414"/>
    <w:multiLevelType w:val="hybridMultilevel"/>
    <w:tmpl w:val="BE52F076"/>
    <w:lvl w:ilvl="0" w:tplc="9AA2B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6381D"/>
    <w:multiLevelType w:val="hybridMultilevel"/>
    <w:tmpl w:val="A0D474B0"/>
    <w:lvl w:ilvl="0" w:tplc="9D8A2348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744CE"/>
    <w:multiLevelType w:val="hybridMultilevel"/>
    <w:tmpl w:val="D0FC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14E97"/>
    <w:multiLevelType w:val="hybridMultilevel"/>
    <w:tmpl w:val="85103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24A4B"/>
    <w:multiLevelType w:val="hybridMultilevel"/>
    <w:tmpl w:val="C7B8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F7243"/>
    <w:multiLevelType w:val="hybridMultilevel"/>
    <w:tmpl w:val="76A0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5315B"/>
    <w:multiLevelType w:val="hybridMultilevel"/>
    <w:tmpl w:val="38265EEC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A6D3B"/>
    <w:multiLevelType w:val="hybridMultilevel"/>
    <w:tmpl w:val="6D16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900AD"/>
    <w:multiLevelType w:val="hybridMultilevel"/>
    <w:tmpl w:val="5B84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73641"/>
    <w:multiLevelType w:val="hybridMultilevel"/>
    <w:tmpl w:val="25B0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784391"/>
    <w:multiLevelType w:val="hybridMultilevel"/>
    <w:tmpl w:val="8892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968B1"/>
    <w:multiLevelType w:val="hybridMultilevel"/>
    <w:tmpl w:val="E900309C"/>
    <w:lvl w:ilvl="0" w:tplc="D57CA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270D9"/>
    <w:multiLevelType w:val="hybridMultilevel"/>
    <w:tmpl w:val="1EC24570"/>
    <w:lvl w:ilvl="0" w:tplc="48A65710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467616"/>
    <w:multiLevelType w:val="hybridMultilevel"/>
    <w:tmpl w:val="0A6A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18A"/>
    <w:rsid w:val="00002325"/>
    <w:rsid w:val="00012241"/>
    <w:rsid w:val="00024F14"/>
    <w:rsid w:val="002C2B1D"/>
    <w:rsid w:val="002E6688"/>
    <w:rsid w:val="00354F5D"/>
    <w:rsid w:val="0037630A"/>
    <w:rsid w:val="003C1AB9"/>
    <w:rsid w:val="003D2DD9"/>
    <w:rsid w:val="003F55EC"/>
    <w:rsid w:val="00453CFB"/>
    <w:rsid w:val="004810B7"/>
    <w:rsid w:val="004C6A4F"/>
    <w:rsid w:val="005F2950"/>
    <w:rsid w:val="006446E2"/>
    <w:rsid w:val="006736AA"/>
    <w:rsid w:val="00684B3C"/>
    <w:rsid w:val="006A35C3"/>
    <w:rsid w:val="00702CA4"/>
    <w:rsid w:val="00703787"/>
    <w:rsid w:val="0071658D"/>
    <w:rsid w:val="00746649"/>
    <w:rsid w:val="007C2DC7"/>
    <w:rsid w:val="007F641E"/>
    <w:rsid w:val="008158CC"/>
    <w:rsid w:val="008432A9"/>
    <w:rsid w:val="00845B62"/>
    <w:rsid w:val="0086018A"/>
    <w:rsid w:val="008624CC"/>
    <w:rsid w:val="00863127"/>
    <w:rsid w:val="008F081F"/>
    <w:rsid w:val="00906CC1"/>
    <w:rsid w:val="00964A63"/>
    <w:rsid w:val="009C11C8"/>
    <w:rsid w:val="00B14334"/>
    <w:rsid w:val="00B668B6"/>
    <w:rsid w:val="00B80B37"/>
    <w:rsid w:val="00BE0DFA"/>
    <w:rsid w:val="00CF1B4D"/>
    <w:rsid w:val="00CF5A2F"/>
    <w:rsid w:val="00E02D4E"/>
    <w:rsid w:val="00E17EFD"/>
    <w:rsid w:val="00E261D0"/>
    <w:rsid w:val="00E808AA"/>
    <w:rsid w:val="00EA7C43"/>
    <w:rsid w:val="00F9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01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01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860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601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860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6018A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601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2">
    <w:name w:val="Текст2"/>
    <w:basedOn w:val="a"/>
    <w:rsid w:val="0086018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a">
    <w:name w:val="Текст в заданном формате"/>
    <w:basedOn w:val="a"/>
    <w:rsid w:val="0086018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b">
    <w:name w:val="Базовый"/>
    <w:rsid w:val="0086018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6018A"/>
  </w:style>
  <w:style w:type="table" w:styleId="ac">
    <w:name w:val="Table Grid"/>
    <w:basedOn w:val="a1"/>
    <w:uiPriority w:val="59"/>
    <w:rsid w:val="0086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86018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86018A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3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ABF4-77B0-4B0A-B00B-8AE1C079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7819</Words>
  <Characters>44570</Characters>
  <Application>Microsoft Office Word</Application>
  <DocSecurity>4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52285</CharactersWithSpaces>
  <SharedDoc>false</SharedDoc>
  <HLinks>
    <vt:vector size="108" baseType="variant">
      <vt:variant>
        <vt:i4>196677</vt:i4>
      </vt:variant>
      <vt:variant>
        <vt:i4>51</vt:i4>
      </vt:variant>
      <vt:variant>
        <vt:i4>0</vt:i4>
      </vt:variant>
      <vt:variant>
        <vt:i4>5</vt:i4>
      </vt:variant>
      <vt:variant>
        <vt:lpwstr>http://www.biografija.ru/</vt:lpwstr>
      </vt:variant>
      <vt:variant>
        <vt:lpwstr/>
      </vt:variant>
      <vt:variant>
        <vt:i4>5373983</vt:i4>
      </vt:variant>
      <vt:variant>
        <vt:i4>48</vt:i4>
      </vt:variant>
      <vt:variant>
        <vt:i4>0</vt:i4>
      </vt:variant>
      <vt:variant>
        <vt:i4>5</vt:i4>
      </vt:variant>
      <vt:variant>
        <vt:lpwstr>http://azbukivedi-istoria.ru/</vt:lpwstr>
      </vt:variant>
      <vt:variant>
        <vt:lpwstr/>
      </vt:variant>
      <vt:variant>
        <vt:i4>2097252</vt:i4>
      </vt:variant>
      <vt:variant>
        <vt:i4>45</vt:i4>
      </vt:variant>
      <vt:variant>
        <vt:i4>0</vt:i4>
      </vt:variant>
      <vt:variant>
        <vt:i4>5</vt:i4>
      </vt:variant>
      <vt:variant>
        <vt:lpwstr>http://russia-karta.ru/</vt:lpwstr>
      </vt:variant>
      <vt:variant>
        <vt:lpwstr/>
      </vt:variant>
      <vt:variant>
        <vt:i4>5046366</vt:i4>
      </vt:variant>
      <vt:variant>
        <vt:i4>42</vt:i4>
      </vt:variant>
      <vt:variant>
        <vt:i4>0</vt:i4>
      </vt:variant>
      <vt:variant>
        <vt:i4>5</vt:i4>
      </vt:variant>
      <vt:variant>
        <vt:lpwstr>http://www.ru-regions.ru/</vt:lpwstr>
      </vt:variant>
      <vt:variant>
        <vt:lpwstr/>
      </vt:variant>
      <vt:variant>
        <vt:i4>4522062</vt:i4>
      </vt:variant>
      <vt:variant>
        <vt:i4>39</vt:i4>
      </vt:variant>
      <vt:variant>
        <vt:i4>0</vt:i4>
      </vt:variant>
      <vt:variant>
        <vt:i4>5</vt:i4>
      </vt:variant>
      <vt:variant>
        <vt:lpwstr>http://kaig73.ru/</vt:lpwstr>
      </vt:variant>
      <vt:variant>
        <vt:lpwstr/>
      </vt:variant>
      <vt:variant>
        <vt:i4>6029315</vt:i4>
      </vt:variant>
      <vt:variant>
        <vt:i4>36</vt:i4>
      </vt:variant>
      <vt:variant>
        <vt:i4>0</vt:i4>
      </vt:variant>
      <vt:variant>
        <vt:i4>5</vt:i4>
      </vt:variant>
      <vt:variant>
        <vt:lpwstr>http://ulpamyatniki.narod.ru/</vt:lpwstr>
      </vt:variant>
      <vt:variant>
        <vt:lpwstr/>
      </vt:variant>
      <vt:variant>
        <vt:i4>8126525</vt:i4>
      </vt:variant>
      <vt:variant>
        <vt:i4>33</vt:i4>
      </vt:variant>
      <vt:variant>
        <vt:i4>0</vt:i4>
      </vt:variant>
      <vt:variant>
        <vt:i4>5</vt:i4>
      </vt:variant>
      <vt:variant>
        <vt:lpwstr>http://culttourism.ru/</vt:lpwstr>
      </vt:variant>
      <vt:variant>
        <vt:lpwstr/>
      </vt:variant>
      <vt:variant>
        <vt:i4>7274545</vt:i4>
      </vt:variant>
      <vt:variant>
        <vt:i4>30</vt:i4>
      </vt:variant>
      <vt:variant>
        <vt:i4>0</vt:i4>
      </vt:variant>
      <vt:variant>
        <vt:i4>5</vt:i4>
      </vt:variant>
      <vt:variant>
        <vt:lpwstr>http://ulyanovskrf.ru/</vt:lpwstr>
      </vt:variant>
      <vt:variant>
        <vt:lpwstr/>
      </vt:variant>
      <vt:variant>
        <vt:i4>6291553</vt:i4>
      </vt:variant>
      <vt:variant>
        <vt:i4>27</vt:i4>
      </vt:variant>
      <vt:variant>
        <vt:i4>0</vt:i4>
      </vt:variant>
      <vt:variant>
        <vt:i4>5</vt:i4>
      </vt:variant>
      <vt:variant>
        <vt:lpwstr>http://mmorpgbb.ru/</vt:lpwstr>
      </vt:variant>
      <vt:variant>
        <vt:lpwstr/>
      </vt:variant>
      <vt:variant>
        <vt:i4>3407932</vt:i4>
      </vt:variant>
      <vt:variant>
        <vt:i4>24</vt:i4>
      </vt:variant>
      <vt:variant>
        <vt:i4>0</vt:i4>
      </vt:variant>
      <vt:variant>
        <vt:i4>5</vt:i4>
      </vt:variant>
      <vt:variant>
        <vt:lpwstr>http://www.gorod73.ru/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http://www.mycicerone.ru/</vt:lpwstr>
      </vt:variant>
      <vt:variant>
        <vt:lpwstr/>
      </vt:variant>
      <vt:variant>
        <vt:i4>7995445</vt:i4>
      </vt:variant>
      <vt:variant>
        <vt:i4>18</vt:i4>
      </vt:variant>
      <vt:variant>
        <vt:i4>0</vt:i4>
      </vt:variant>
      <vt:variant>
        <vt:i4>5</vt:i4>
      </vt:variant>
      <vt:variant>
        <vt:lpwstr>http://www.rg.ru/region/pfo/ulyanovskaya/index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http://ataman.do.am/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http://archives.ru/</vt:lpwstr>
      </vt:variant>
      <vt:variant>
        <vt:lpwstr/>
      </vt:variant>
      <vt:variant>
        <vt:i4>5111872</vt:i4>
      </vt:variant>
      <vt:variant>
        <vt:i4>9</vt:i4>
      </vt:variant>
      <vt:variant>
        <vt:i4>0</vt:i4>
      </vt:variant>
      <vt:variant>
        <vt:i4>5</vt:i4>
      </vt:variant>
      <vt:variant>
        <vt:lpwstr>http://gani73.ru/</vt:lpwstr>
      </vt:variant>
      <vt:variant>
        <vt:lpwstr/>
      </vt:variant>
      <vt:variant>
        <vt:i4>1376337</vt:i4>
      </vt:variant>
      <vt:variant>
        <vt:i4>6</vt:i4>
      </vt:variant>
      <vt:variant>
        <vt:i4>0</vt:i4>
      </vt:variant>
      <vt:variant>
        <vt:i4>5</vt:i4>
      </vt:variant>
      <vt:variant>
        <vt:lpwstr>http://www.virtan.ru/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http://www.protown.ru/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2017-09-20T08:33:00Z</cp:lastPrinted>
  <dcterms:created xsi:type="dcterms:W3CDTF">2019-02-02T20:08:00Z</dcterms:created>
  <dcterms:modified xsi:type="dcterms:W3CDTF">2019-02-02T20:08:00Z</dcterms:modified>
</cp:coreProperties>
</file>